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opka"/>
        <w:spacing w:lineRule="auto" w:line="276"/>
        <w:jc w:val="both"/>
        <w:rPr>
          <w:sz w:val="16"/>
          <w:szCs w:val="18"/>
        </w:rPr>
      </w:pPr>
      <w:r>
        <w:rPr>
          <w:sz w:val="16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Cs w:val="18"/>
        </w:rPr>
        <w:t xml:space="preserve">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 xml:space="preserve"> </w:t>
      </w:r>
      <w:r>
        <w:rPr>
          <w:rFonts w:cs="Times New Roman" w:ascii="Times New Roman" w:hAnsi="Times New Roman"/>
          <w:b/>
          <w:szCs w:val="18"/>
        </w:rPr>
        <w:t>Ogłoszenie o naborze na stanowisko Opiekun/Opiekunka w  Klubie Seniora  w ramach Projektu „CUŚ dla powiatu bełchatowskiego” w Miejsko-Gminnym Ośrodku Pomocy Społecznej w Zelowie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Miejsko-Gminny Ośrodek Pomocy Społecznej w Zelowie zatrudni od 1 września  2020 roku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1 osobę  w pełnym wymiarze czasu pracy w ramach projektu „CUŚ dla powiatu bełchatowskiego” na stanowisko Opiekun/Opiekunka w  Klubie Seniora w Zalesiu.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Opis stanowiska pracy Opiekun/Opiekunka w Klubie  Seniora: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Komórka organizacyjna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Miejsko-Gminny Ośrodek Pomocy Społecznej, ul. Piotrkowska 12, 97-425 Zelów.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Pracownik zatrudniony na stanowisku: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Opiekun/Opiekunka w ramach projektu pt. „CUŚ dla powiatu bełchatowskiego” współfinansowanego ze środków Europejskiego Funduszu Społecznego w ramach Regionalnego Programu Operacyjnego Województwa Łódzkiego na lata 2014-2020 Poddziałanie IX.2.1 – usługi społeczne i zdrowotne.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Wymagania niezbędne: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>obywatelstwo polskie,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wykształcenie i kwalifikacje do wykonywania jednego z zawodów: opiekun środowiskowy, AON, pielęgniarz, opiekun osoby starszej, opiekun medyczny, opiekun kwalifikowany w domu pomocy społecznej, lub posiada doświadczenie w realizacji usług opiekuńczych, w tym zawodowe, wolontariackie  lub osobiste wynikające z pełnienia roli opiekuna faktycznego i odbyła minimum 80- godzinne szkolenie w zakresie realizowanej usługi zgodnie z wytycznymi do projektu oraz Regulaminem Wynagradzania Pracowników Samorządowych w Miejsko- Gminnym Ośrodku Pomocy Społecznej w Zelowie,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minimum roczne doświadczenie w pracy w realizacji usługi opiekuńczej,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pełna zdolność do czynności prawnych i korzystania z pełni praw publicznych,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niekaralność prawomocnym wyrokiem sądu za umyślne przestępstwo ścigane z oskarżenia publicznego lub umyślne przestępstwo  skarbowe,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stan zdrowia pozwalający na zatrudnienie na tym stanowisku.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  <w:t>Wymagania dodatkowe :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umiejętność pracy w grupie oraz umiejętność samodzielnej organizacji pracy własnej,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umiejętność radzenia sobie w sytuacjach stresowych,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wysoka kultura osobista,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wysoki poziom empatii,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dyspozycyjność,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komunikatywność, sumienność, obowiązkowość oraz uczciwość,</w:t>
      </w:r>
    </w:p>
    <w:p>
      <w:pPr>
        <w:pStyle w:val="Stopka"/>
        <w:spacing w:lineRule="auto" w:line="276"/>
        <w:ind w:left="1440" w:hanging="0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</w:r>
    </w:p>
    <w:p>
      <w:pPr>
        <w:pStyle w:val="Stopka"/>
        <w:spacing w:lineRule="auto" w:line="276"/>
        <w:ind w:left="1440" w:hanging="0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Forma zatrudnienia.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Pierwsza umowa o pracę na  czas określony do 6 miesięcy w pełnym wymiarze  czasu pracy w godz. 09:00 do 17:00 od poniedziałku do piątku z możliwością przedłużenia na czas określony do czasu zakończenia realizacji projektu „Centrum Usług Środowiskowych dla powiatu bełchatowskiego”. Miejsce pracy Klub Seniora Zalesie 27 gm. Zelów.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Zakres zadań 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Do zadań i obowiązków Opiekuna/Opiekunki w Klubie Seniora należy: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pomoc w dowozie osób niesamodzielnych - uczestników projektu,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świadczenie usług opiekuńczo- pielęgnacyjnych,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wsparcie i pomoc w czynnościach dnia codziennego (pomoc w spożywaniu posiłków, karmienie, pomoc przy przemieszczaniu się),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pomoc w utrzymaniu higieny osobistej osoby niesamodzielnej np. przy załatwianiu  potrzeb fizjologicznych, zmiany pieluchomajtek z uwzględnieniem czynności higieniczno- pielęgnacyjnych, pomoc przy ubieraniu się, pomoc przy zmianie pozycji,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zapewnienie kontaktów z otoczeniem,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współpraca ze specjalistami świadczącymi usługi na rzecz osób niesamodzielnych,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wykonywanie innych dodatkowych czynności zleconych przez Kierownika Ośrodka.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ind w:left="144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Wymagane dokumenty: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list motywacyjny,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CV ze zdjęciem z opisem przebiegu pracy zawodowej,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kserokopia dokumentów potwierdzających posiadane wykształcenie i kwalifikacje,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kserokopia dokumentów potwierdzających posiadanie wymaganego co najmniej rocznego stażu pracy,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zaświadczenia o ukończonych kursach i szkoleniach,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list motywacyjny i CV należy opatrzyć klauzulą „Oświadczam, że wyrażam zgodę na przetwarzanie moich danych osobowych zawartych w ofercie pracy dla potrzeb niezbędnych do realizacji procesu rekrutacji zgodnie z ustawą z dnia 10 maja 2018 r. o ochronie danych osobowych (Dz. U. z 2019 r. poz. 1781 t.j.)”,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o posiadanym obywatelstwie,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oświadczenie , że kandydat nie był skazany prawomocnym wyrokiem sądu za umyślne przestępstwo ścigane z oskarżenia publicznego lub umyślne przestępstwo skarbowe,  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, że kandydat posiada pełną zdolność do czynności prawnych oraz że korzysta z pełni praw publicznych,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o stanie zdrowia pozwalającym na zatrudnienie na danym stanowisku.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 xml:space="preserve">Wymagane dokumenty należy składać w zamkniętej kopercie z adnotacją </w:t>
      </w:r>
      <w:r>
        <w:rPr>
          <w:rFonts w:cs="Times New Roman" w:ascii="Times New Roman" w:hAnsi="Times New Roman"/>
          <w:b/>
          <w:szCs w:val="18"/>
        </w:rPr>
        <w:t>„ Opiekun/Opiekunka w Klubie Seniora” w terminie do dnia 7 sierpnia 2020 roku do godz. 12:00: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osobiście w siedzibie Miejsko- Gminnego Ośrodka Pomocy Społecznej w Zelowie ul. Piotrkowska 12, 97-425 Zelów pok. Nr. 7,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pocztą na adres Miejsko- Gminny Ośrodek Pomocy Społecznej w Zelowie ul. Piotrkowska 12, 97-425 Zelów.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Dodatkowych informacji dotyczących naboru można uzyskać u kierownika M-GOPS w Zelowie  tel.  44 6341028 wew. 27</w:t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Style w:val="Mocnewyrnione"/>
          <w:rFonts w:cs="Times New Roman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Klauzula informacyjna w procesie naboru na wolne stanowisko pracy</w:t>
      </w:r>
    </w:p>
    <w:p>
      <w:pPr>
        <w:pStyle w:val="Tretekstu"/>
        <w:spacing w:before="105" w:after="105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do pracy w Miejsko – Gminnym Ośrodku Pomocy Społecznej w Zelowie informujemy, że: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Administratorem danych osobowych kandydatów do pracy jest Miejsko – Gminny Ośrodek Pomocy Społecznej w Zelowie z siedzibą w Zelowie, przy ul. Piotrkowskiej 12 reprezentowany przez Kierownika Ośrodka, tel. 44 634 10 28, e-mail:</w:t>
      </w:r>
      <w:bookmarkStart w:id="0" w:name="cloak92015"/>
      <w:bookmarkEnd w:id="0"/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2">
        <w:r>
          <w:rPr>
            <w:rStyle w:val="Czeinternetowe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mgopszelow@op.pl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ePUAP: /MGOPS_Zelow/SkrytkaESP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/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powołał Inspektora Ochrony Danych nadzorującego prawidłowość przetwarzania danych osobowych, z którym można skontaktować się za pośrednictwem adresu e-mail:</w:t>
      </w:r>
      <w:bookmarkStart w:id="1" w:name="cloak35127"/>
      <w:bookmarkEnd w:id="1"/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3">
        <w:r>
          <w:rPr>
            <w:rStyle w:val="Czeinternetowe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iod@zelow.pl</w:t>
        </w:r>
      </w:hyperlink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Dane osobowe kandydatów do pracy w Miejsko – Gminnym Ośrodku Pomocy Społecznej w Zelowie będą przetwarzane w celu przeprowadzenia naboru kandydatów do pracy w Miejsko – Gminnym Ośrodku Pomocy w Zelowie - wyboru osób do zatrudnienia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na stanowisko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  <w:lang w:eastAsia="zh-CN"/>
        </w:rPr>
        <w:t>Opiekun/Opiekunka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 w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>Klub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>ie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 xml:space="preserve"> Seniora w Zalesiu w ramach projektu „CUŚ dla powiatu bełchatowskiego”</w:t>
      </w: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planuje dalej przetwarzać danych osobowych kandydatów do pracy w celu innym niż cel, w którym dane osobowe zostały zebrane, tj. w celu przyszłego naboru, chyba że kandydat na stanowisko pracy wyrazi na to zgodę, jednak nie dłużej niż przez 1 rok. Wyrażenie zgody jest dobrowolne.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w procesie naboru mają prawo do cofnięcia zgody, o której mowa w pkt.4, w każdym momencie poprzez zawiadomienie pracodawcy. Cofnięcie zgody nie będzie wpływać na zgodność z prawem przetwarzania, którego dokonano na podstawie Twojej zgody przed jej wycofaniem.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Podstawą do przetwarzania danych osobowych jest art. 6 ust. 1 lit. b RODO w związku z art. 221§1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nie będą udostępniane podmiotom zewnętrznym, z wyjątkiem przypadków przewidzianych przepisami prawa.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zamierza przekazywać danych osobowych kandydatów do pracy w Miejsko – Gminnym Ośrodku Pomocy Społecznej w Zelowie do państwa trzeciego lub organizacji międzynarodowej.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kandydatów do pracy w Miejsko – Gminnym Ośrodku Pomocy Społecznej w Zelowie przechowywane będą przez okres niezbędny do realizacji wyżej określonych celów, tj. do momentu zakończenia naboru, a następnie po zakończeniu naboru odnośnie osób zakwalifikowanych na listę rezerwową, które wyraziły zgodę na przetwarzanie ich danych do celów przyszłego naboru, a następnie niezwłocznie usunięte.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mają prawo do wniesienia skargi do organu nadzorczego – Prezesa Urzędu Ochrony Danych Osobowych.</w:t>
      </w:r>
    </w:p>
    <w:p>
      <w:pPr>
        <w:pStyle w:val="Tretekstu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osobowe kandydatów do pracy w Miejsko – Gminnym Ośrodku Pomocy Społecznej w Zelowie nie będą przetwarzane w sposób zautomatyzowany i nie będą poddawane profilowaniu.</w:t>
      </w:r>
    </w:p>
    <w:p>
      <w:pPr>
        <w:pStyle w:val="Tretekstu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retekstu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Cs w:val="18"/>
        </w:rPr>
      </w:pPr>
      <w:r>
        <w:rPr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Jednocześnie informujemy, że dokumenty aplikacyjne złożone poza ogłoszonymi procesami rekrutacji</w:t>
      </w:r>
      <w:r>
        <w:rPr>
          <w:rStyle w:val="Wyrnienie"/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będą niezwłocznie niszczone, a dane osobowe w nich zawarte nie będą przetwarzane.</w:t>
        <w:br/>
        <w:t>Administrator zastrzega jednak, że przesłanie do Miejsko – Gminnym Ośrodku Pomocy Społecznej w Zelowie CV poza ogłoszonymi procesami naboru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>
      <w:pPr>
        <w:pStyle w:val="Normal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Kierownik Ośrodka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Janina Kędziak</w:t>
      </w:r>
    </w:p>
    <w:p>
      <w:pPr>
        <w:pStyle w:val="Normal"/>
        <w:tabs>
          <w:tab w:val="clear" w:pos="708"/>
          <w:tab w:val="left" w:pos="375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750" w:leader="none"/>
        </w:tabs>
        <w:spacing w:before="0" w:after="200"/>
        <w:rPr>
          <w:sz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36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0" b="0"/>
          <wp:wrapSquare wrapText="bothSides"/>
          <wp:docPr id="2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u w:val="single"/>
      </w:rPr>
      <w:t>R</w:t>
    </w:r>
    <w:r>
      <w:rPr>
        <w:sz w:val="18"/>
        <w:szCs w:val="18"/>
        <w:u w:val="single"/>
      </w:rPr>
      <w:t>ealizator projektu</w:t>
    </w:r>
    <w:r>
      <w:rPr>
        <w:sz w:val="18"/>
        <w:szCs w:val="18"/>
      </w:rPr>
      <w:t>: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ul. Żeromskiego 1, 97-400 Bełchatów tel. 516045260,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  <w:lang w:val="en-US"/>
      </w:rPr>
    </w:pPr>
    <w:r>
      <w:rPr>
        <w:sz w:val="18"/>
        <w:szCs w:val="18"/>
        <w:lang w:val="en-US"/>
      </w:rPr>
      <w:t>e-mail: biuro@przystań.belchatow.pl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4972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>
        <w:b/>
        <w:b/>
      </w:rPr>
    </w:pPr>
    <w:r>
      <w:rPr>
        <w:b/>
      </w:rPr>
      <w:t>CUŚ dla powiatu bełchatowskiego</w:t>
    </w:r>
  </w:p>
  <w:p>
    <w:pPr>
      <w:pStyle w:val="Gwka"/>
      <w:jc w:val="center"/>
      <w:rPr>
        <w:sz w:val="16"/>
        <w:szCs w:val="16"/>
      </w:rPr>
    </w:pPr>
    <w:r>
      <w:rPr>
        <w:sz w:val="16"/>
        <w:szCs w:val="16"/>
      </w:rPr>
      <w:t xml:space="preserve">PROJEKT WSPÓŁFINANSOWANY ZE ŚRODKÓW EUROPEJSKIEGO FUNDUSZU SPOŁECZNEGO </w:t>
    </w:r>
  </w:p>
  <w:p>
    <w:pPr>
      <w:pStyle w:val="Gwka"/>
      <w:pBdr>
        <w:bottom w:val="single" w:sz="4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W RAMACH REGIONALNEGO PROGRAMU OPERACYJNEGO WOJEWÓDZTWA ŁÓDZKIEGO NA LATA 2014-2020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pStyle w:val="Nagwek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245" w:hanging="36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6676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ahoma" w:hAnsi="Tahoma" w:eastAsia="Times New Roman" w:cs="Tahoma"/>
      <w:b/>
      <w:sz w:val="20"/>
      <w:szCs w:val="20"/>
      <w:lang w:eastAsia="zh-CN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f66760"/>
    <w:pPr>
      <w:keepNext w:val="true"/>
      <w:numPr>
        <w:ilvl w:val="1"/>
        <w:numId w:val="1"/>
      </w:numPr>
      <w:suppressAutoHyphens w:val="true"/>
      <w:spacing w:lineRule="auto" w:line="240" w:before="0" w:after="0"/>
      <w:jc w:val="both"/>
      <w:outlineLvl w:val="1"/>
    </w:pPr>
    <w:rPr>
      <w:rFonts w:ascii="Arial" w:hAnsi="Arial" w:eastAsia="Times New Roman" w:cs="Arial"/>
      <w:b/>
      <w:szCs w:val="20"/>
      <w:lang w:eastAsia="zh-CN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f66760"/>
    <w:pPr>
      <w:numPr>
        <w:ilvl w:val="4"/>
        <w:numId w:val="1"/>
      </w:numPr>
      <w:suppressAutoHyphens w:val="true"/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d5b4e"/>
    <w:rPr/>
  </w:style>
  <w:style w:type="character" w:styleId="StopkaZnak" w:customStyle="1">
    <w:name w:val="Stopka Znak"/>
    <w:basedOn w:val="DefaultParagraphFont"/>
    <w:link w:val="Stopka"/>
    <w:qFormat/>
    <w:rsid w:val="00cd5b4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d5b4e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qFormat/>
    <w:rsid w:val="00f66760"/>
    <w:rPr>
      <w:rFonts w:ascii="Tahoma" w:hAnsi="Tahoma" w:eastAsia="Times New Roman" w:cs="Tahoma"/>
      <w:b/>
      <w:sz w:val="20"/>
      <w:szCs w:val="20"/>
      <w:lang w:eastAsia="zh-CN"/>
    </w:rPr>
  </w:style>
  <w:style w:type="character" w:styleId="Nagwek2Znak" w:customStyle="1">
    <w:name w:val="Nagłówek 2 Znak"/>
    <w:basedOn w:val="DefaultParagraphFont"/>
    <w:link w:val="Nagwek2"/>
    <w:semiHidden/>
    <w:qFormat/>
    <w:rsid w:val="00f66760"/>
    <w:rPr>
      <w:rFonts w:ascii="Arial" w:hAnsi="Arial" w:eastAsia="Times New Roman" w:cs="Arial"/>
      <w:b/>
      <w:szCs w:val="20"/>
      <w:lang w:eastAsia="zh-CN"/>
    </w:rPr>
  </w:style>
  <w:style w:type="character" w:styleId="Nagwek5Znak" w:customStyle="1">
    <w:name w:val="Nagłówek 5 Znak"/>
    <w:basedOn w:val="DefaultParagraphFont"/>
    <w:link w:val="Nagwek5"/>
    <w:semiHidden/>
    <w:qFormat/>
    <w:rsid w:val="00f66760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6676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7570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7570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49622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496227"/>
    <w:rPr>
      <w:vertAlign w:val="superscript"/>
    </w:rPr>
  </w:style>
  <w:style w:type="character" w:styleId="Wyrnienie">
    <w:name w:val="Wyróżnienie"/>
    <w:qFormat/>
    <w:rPr>
      <w:i/>
      <w:iCs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f6676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5b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rugi" w:customStyle="1">
    <w:name w:val="drugi"/>
    <w:basedOn w:val="Normal"/>
    <w:qFormat/>
    <w:rsid w:val="00f66760"/>
    <w:pPr>
      <w:tabs>
        <w:tab w:val="clear" w:pos="708"/>
        <w:tab w:val="left" w:pos="360" w:leader="none"/>
      </w:tabs>
      <w:suppressAutoHyphens w:val="true"/>
      <w:spacing w:lineRule="auto" w:line="240" w:before="0" w:after="24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ListParagraph">
    <w:name w:val="List Paragraph"/>
    <w:basedOn w:val="Normal"/>
    <w:uiPriority w:val="34"/>
    <w:qFormat/>
    <w:rsid w:val="00ed4450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7570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49622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gopszelow@op.pl" TargetMode="External"/><Relationship Id="rId3" Type="http://schemas.openxmlformats.org/officeDocument/2006/relationships/hyperlink" Target="mailto:iod@zelow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LibreOffice/6.4.4.2$MacOSX_X86_64 LibreOffice_project/3d775be2011f3886db32dfd395a6a6d1ca2630ff</Application>
  <Pages>4</Pages>
  <Words>1329</Words>
  <Characters>8442</Characters>
  <CharactersWithSpaces>9679</CharactersWithSpaces>
  <Paragraphs>75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2020-04-20T12:00:00Z</dcterms:created>
  <dc:creator>Lenovo</dc:creator>
  <dc:description/>
  <dc:language>pl-PL</dc:language>
  <cp:lastModifiedBy/>
  <cp:lastPrinted>2020-07-01T12:07:00Z</cp:lastPrinted>
  <dcterms:modified xsi:type="dcterms:W3CDTF">2020-07-14T00:40:17Z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